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9" w:line="260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ПАМЯТКА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ребята!!!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 строго соблюдать</w:t>
        <w:br/>
      </w:r>
      <w:r>
        <w:rPr>
          <w:rStyle w:val="CharStyle7"/>
        </w:rPr>
        <w:t>ПРАВИЛА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3" w:line="295" w:lineRule="exact"/>
        <w:ind w:left="20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НАХОЖДЕНИЯ ГРАЖДАН И РАЗМЕЩЕНИЯ ОБЪЕКТОВ В ЗОНАХ ПОВЫШЕННОЙ ОПАСНОСТИ, ВЫПОЛНЕНИЯ В ЭТИХ ЗОНАХ РАБОТ, ПРОЕЗДА И ПЕРЕХОДА ЧЕРЕЗ ЖЕЛЕЗНОДОРОЖНЫЕ ПУТИ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4" w:line="266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Находясь вблизи железнодорожных путей необходимо быть предельно внимательным.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Основные причины, из-за которых получают травмы граждане железнодорожным подвижным составом и поражения электротоком контактной сети это незнание и нарушение правил безопасности при нахождении вблизи железнодорожных путей, нарушение правил электробезопасности, нахождение вблизи железнодорожных путей в состоянии алкогольного или наркотического опьянения.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6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Из-за неоправданной спешки и беспечности, нежелания пользоваться переходными мостами, тоннелями и настилами, а порой озорства, хулиганства и игр, как на железнодорожных путях, так и на прилегающей к ним территории получают травмы и гибнут люди.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Причины - наша недисциплинированность, безразличие к себе и окружающим.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Действия граждан, которые не допускаются при нахождении на железнодорожных путях и пассажирских платформах:</w:t>
      </w:r>
    </w:p>
    <w:p>
      <w:pPr>
        <w:pStyle w:val="Style5"/>
        <w:numPr>
          <w:ilvl w:val="0"/>
          <w:numId w:val="1"/>
        </w:numPr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подлезать под пассажирскими платформами и железнодорожным подвижным составом; перелезать через автосцепные устройства между вагонами;</w:t>
      </w:r>
    </w:p>
    <w:p>
      <w:pPr>
        <w:pStyle w:val="Style5"/>
        <w:numPr>
          <w:ilvl w:val="0"/>
          <w:numId w:val="1"/>
        </w:numPr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заходить за ограничительную линию у края пассажирской платформы;</w:t>
      </w:r>
    </w:p>
    <w:p>
      <w:pPr>
        <w:pStyle w:val="Style5"/>
        <w:numPr>
          <w:ilvl w:val="0"/>
          <w:numId w:val="1"/>
        </w:numPr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бежать по пассажирской платформе рядом с прибывающим или отправляющимся поездом; устраивать различные подвижные игры; прыгать с пассажирской платформы на железнодорожные пути;</w:t>
      </w:r>
    </w:p>
    <w:p>
      <w:pPr>
        <w:pStyle w:val="Style5"/>
        <w:numPr>
          <w:ilvl w:val="0"/>
          <w:numId w:val="1"/>
        </w:numPr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оставлять детей без присмотра (гражданам с детьми);</w:t>
      </w:r>
    </w:p>
    <w:p>
      <w:pPr>
        <w:pStyle w:val="Style5"/>
        <w:tabs>
          <w:tab w:leader="none" w:pos="9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1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проходить но железнодорожному переезду при запрещающем сигнале светофора переездной сигнализации независимо от положения и наличия шлагбаума;</w:t>
        <w:tab/>
        <w:t>^</w:t>
      </w:r>
    </w:p>
    <w:p>
      <w:pPr>
        <w:pStyle w:val="Style5"/>
        <w:numPr>
          <w:ilvl w:val="0"/>
          <w:numId w:val="1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высовываться из окон вагонов и дверей тамбуров;</w:t>
      </w:r>
    </w:p>
    <w:p>
      <w:pPr>
        <w:pStyle w:val="Style5"/>
        <w:numPr>
          <w:ilvl w:val="0"/>
          <w:numId w:val="1"/>
        </w:numPr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проезжать в местах, не приспособленных для проезда;</w:t>
      </w:r>
    </w:p>
    <w:p>
      <w:pPr>
        <w:pStyle w:val="Style5"/>
        <w:numPr>
          <w:ilvl w:val="0"/>
          <w:numId w:val="1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подниматься на крыши железнодорожного подвижного состава (напряжение в контактном проводе 27000 Вольт.</w:t>
      </w:r>
    </w:p>
    <w:p>
      <w:pPr>
        <w:pStyle w:val="Style5"/>
        <w:numPr>
          <w:ilvl w:val="0"/>
          <w:numId w:val="1"/>
        </w:numPr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подниматься на опоры и специальные конструкции контактной сети и воздушных линий и искусственных сооружений;</w:t>
      </w:r>
    </w:p>
    <w:p>
      <w:pPr>
        <w:pStyle w:val="Style5"/>
        <w:numPr>
          <w:ilvl w:val="0"/>
          <w:numId w:val="1"/>
        </w:numPr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>
      <w:pPr>
        <w:pStyle w:val="Style5"/>
        <w:numPr>
          <w:ilvl w:val="0"/>
          <w:numId w:val="1"/>
        </w:numPr>
        <w:tabs>
          <w:tab w:leader="none" w:pos="9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приближаться к оборванным проводам;</w:t>
      </w:r>
    </w:p>
    <w:p>
      <w:pPr>
        <w:pStyle w:val="Style5"/>
        <w:numPr>
          <w:ilvl w:val="0"/>
          <w:numId w:val="1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находиться в состоянии алкогольного, токсического или наркотического</w:t>
      </w:r>
    </w:p>
    <w:p>
      <w:pPr>
        <w:pStyle w:val="Style5"/>
        <w:tabs>
          <w:tab w:leader="none" w:pos="5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опьянения;</w:t>
        <w:tab/>
        <w:t>•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539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Лица, нарушающие указанные Правила, несут ответственность, предусмотренную законодательством Российской Федерации.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ПОДВЕРГАЙТЕ СЕБЯ И СВОИХ БЛИЗКИХ СМЕРТЕЛЬНОЙ ОПАСНОСТИ !!!</w:t>
      </w:r>
    </w:p>
    <w:sectPr>
      <w:footnotePr>
        <w:pos w:val="pageBottom"/>
        <w:numFmt w:val="decimal"/>
        <w:numRestart w:val="continuous"/>
      </w:footnotePr>
      <w:pgSz w:w="11900" w:h="16840"/>
      <w:pgMar w:top="1028" w:left="1457" w:right="1032" w:bottom="10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 + 13 pt"/>
    <w:basedOn w:val="CharStyle6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9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